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0C9C" w14:textId="0173A58D" w:rsidR="00DA40AA" w:rsidRPr="00DA40AA" w:rsidRDefault="00DA40AA" w:rsidP="00DA40AA">
      <w:pPr>
        <w:pStyle w:val="Heading2"/>
      </w:pPr>
      <w:r>
        <w:t xml:space="preserve">: </w:t>
      </w:r>
      <w:r w:rsidRPr="00DA40AA">
        <w:t>Notice of appointment of the date for the exercise of electors’ rights</w:t>
      </w:r>
    </w:p>
    <w:p w14:paraId="484F6B6D" w14:textId="7D481939" w:rsidR="00DA40AA" w:rsidRPr="00DA40AA" w:rsidRDefault="009B6A3D" w:rsidP="00DA40AA">
      <w:pPr>
        <w:spacing w:before="120"/>
        <w:jc w:val="center"/>
        <w:rPr>
          <w:b/>
          <w:bCs/>
          <w:sz w:val="32"/>
          <w:szCs w:val="32"/>
        </w:rPr>
      </w:pPr>
      <w:r>
        <w:rPr>
          <w:b/>
          <w:bCs/>
          <w:sz w:val="32"/>
          <w:szCs w:val="32"/>
        </w:rPr>
        <w:t>Penybont &amp; District Community Council</w:t>
      </w:r>
    </w:p>
    <w:p w14:paraId="29D91BA0" w14:textId="77777777" w:rsidR="00DA40AA" w:rsidRPr="00CA104D" w:rsidRDefault="00DA40AA" w:rsidP="00DA40AA">
      <w:r w:rsidRPr="00CA104D">
        <w:t>Financial year ending 31 March 202</w:t>
      </w:r>
      <w:r>
        <w:t>6</w:t>
      </w:r>
    </w:p>
    <w:p w14:paraId="0905999A" w14:textId="7CAD5D4A" w:rsidR="00DA40AA" w:rsidRPr="00CA104D" w:rsidRDefault="00DA40AA" w:rsidP="00DA40AA">
      <w:pPr>
        <w:pStyle w:val="ListParagraph"/>
        <w:numPr>
          <w:ilvl w:val="0"/>
          <w:numId w:val="15"/>
        </w:numPr>
        <w:tabs>
          <w:tab w:val="left" w:pos="567"/>
        </w:tabs>
        <w:ind w:left="567" w:hanging="567"/>
        <w:rPr>
          <w:sz w:val="22"/>
        </w:rPr>
      </w:pPr>
      <w:r w:rsidRPr="00CA104D">
        <w:rPr>
          <w:sz w:val="22"/>
        </w:rPr>
        <w:t>Date of announcement _____</w:t>
      </w:r>
      <w:r w:rsidR="009B6A3D" w:rsidRPr="009B6A3D">
        <w:rPr>
          <w:sz w:val="28"/>
          <w:szCs w:val="28"/>
        </w:rPr>
        <w:t>18</w:t>
      </w:r>
      <w:r w:rsidR="009B6A3D" w:rsidRPr="009B6A3D">
        <w:rPr>
          <w:sz w:val="28"/>
          <w:szCs w:val="28"/>
          <w:vertAlign w:val="superscript"/>
        </w:rPr>
        <w:t>th</w:t>
      </w:r>
      <w:r w:rsidR="009B6A3D" w:rsidRPr="009B6A3D">
        <w:rPr>
          <w:sz w:val="28"/>
          <w:szCs w:val="28"/>
        </w:rPr>
        <w:t xml:space="preserve"> July </w:t>
      </w:r>
      <w:r w:rsidR="009B6A3D">
        <w:rPr>
          <w:sz w:val="28"/>
          <w:szCs w:val="28"/>
        </w:rPr>
        <w:t>2</w:t>
      </w:r>
      <w:r w:rsidR="009B6A3D" w:rsidRPr="009B6A3D">
        <w:rPr>
          <w:sz w:val="28"/>
          <w:szCs w:val="28"/>
        </w:rPr>
        <w:t>026</w:t>
      </w:r>
      <w:r w:rsidRPr="00CA104D">
        <w:rPr>
          <w:sz w:val="22"/>
        </w:rPr>
        <w:t>____________________________</w:t>
      </w:r>
    </w:p>
    <w:p w14:paraId="36E25F92" w14:textId="77777777" w:rsidR="00DA40AA" w:rsidRPr="00CA104D" w:rsidRDefault="00DA40AA" w:rsidP="00DA40AA">
      <w:pPr>
        <w:pStyle w:val="ListParagraph"/>
        <w:tabs>
          <w:tab w:val="left" w:pos="567"/>
        </w:tabs>
        <w:spacing w:before="0" w:after="0" w:line="240" w:lineRule="auto"/>
        <w:ind w:left="567"/>
        <w:rPr>
          <w:sz w:val="22"/>
        </w:rPr>
      </w:pPr>
    </w:p>
    <w:p w14:paraId="2579277A" w14:textId="77777777" w:rsidR="00DA40AA" w:rsidRPr="00CA104D" w:rsidRDefault="00DA40AA" w:rsidP="00DA40AA">
      <w:pPr>
        <w:pStyle w:val="ListParagraph"/>
        <w:numPr>
          <w:ilvl w:val="0"/>
          <w:numId w:val="15"/>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33EC3914" w14:textId="2D1C6FF2" w:rsidR="00DA40AA" w:rsidRPr="00CA104D" w:rsidRDefault="009B6A3D" w:rsidP="00DA40AA">
      <w:pPr>
        <w:ind w:left="567"/>
      </w:pPr>
      <w:r>
        <w:t>Geraint Evans Bryn Haul, Builth Wells, LD2 3 RP</w:t>
      </w:r>
    </w:p>
    <w:p w14:paraId="0856923B" w14:textId="77777777" w:rsidR="00DA40AA" w:rsidRPr="00CA104D" w:rsidRDefault="00DA40AA" w:rsidP="00DA40AA">
      <w:pPr>
        <w:ind w:left="567"/>
      </w:pPr>
      <w:r w:rsidRPr="00CA104D">
        <w:t>_______________________________________________________</w:t>
      </w:r>
    </w:p>
    <w:p w14:paraId="7C348C5D" w14:textId="77777777" w:rsidR="00DA40AA" w:rsidRPr="00CA104D" w:rsidRDefault="00DA40AA" w:rsidP="00DA40AA">
      <w:pPr>
        <w:ind w:left="567"/>
      </w:pPr>
      <w:r w:rsidRPr="00CA104D">
        <w:t>_______________________________________________________</w:t>
      </w:r>
    </w:p>
    <w:p w14:paraId="06F9CF10" w14:textId="77777777" w:rsidR="00DA40AA" w:rsidRPr="00CA104D" w:rsidRDefault="00DA40AA" w:rsidP="00DA40AA">
      <w:pPr>
        <w:spacing w:after="0" w:line="240" w:lineRule="auto"/>
      </w:pPr>
    </w:p>
    <w:p w14:paraId="38895548" w14:textId="3F98326B" w:rsidR="00DA40AA" w:rsidRPr="00CA104D" w:rsidRDefault="00DA40AA" w:rsidP="00DA40AA">
      <w:r w:rsidRPr="00CA104D">
        <w:t>between the hours of   _____</w:t>
      </w:r>
      <w:r w:rsidR="009B6A3D">
        <w:t>5pm</w:t>
      </w:r>
      <w:r w:rsidRPr="00CA104D">
        <w:t>___</w:t>
      </w:r>
      <w:proofErr w:type="gramStart"/>
      <w:r w:rsidRPr="00CA104D">
        <w:t>_  and</w:t>
      </w:r>
      <w:proofErr w:type="gramEnd"/>
      <w:r w:rsidRPr="00CA104D">
        <w:t xml:space="preserve"> ___</w:t>
      </w:r>
      <w:r w:rsidR="009B6A3D">
        <w:t>7pm</w:t>
      </w:r>
      <w:r w:rsidRPr="00CA104D">
        <w:t>______</w:t>
      </w:r>
      <w:proofErr w:type="gramStart"/>
      <w:r w:rsidRPr="00CA104D">
        <w:t>_  on</w:t>
      </w:r>
      <w:proofErr w:type="gramEnd"/>
      <w:r w:rsidRPr="00CA104D">
        <w:t xml:space="preserve"> Monday to Friday</w:t>
      </w:r>
    </w:p>
    <w:p w14:paraId="0799750A" w14:textId="2DFFFF5B" w:rsidR="00DA40AA" w:rsidRPr="00CA104D" w:rsidRDefault="00DA40AA" w:rsidP="00DA40AA">
      <w:r w:rsidRPr="00CA104D">
        <w:t xml:space="preserve">commencing on </w:t>
      </w:r>
      <w:r w:rsidRPr="00CA104D">
        <w:tab/>
      </w:r>
      <w:r w:rsidRPr="00CA104D">
        <w:tab/>
      </w:r>
      <w:r w:rsidR="009B6A3D">
        <w:rPr>
          <w:b/>
          <w:bCs/>
        </w:rPr>
        <w:t>20</w:t>
      </w:r>
      <w:r w:rsidRPr="00002D92">
        <w:rPr>
          <w:b/>
          <w:bCs/>
        </w:rPr>
        <w:t xml:space="preserve"> July 2026</w:t>
      </w:r>
      <w:r w:rsidRPr="00CA104D">
        <w:t xml:space="preserve"> </w:t>
      </w:r>
    </w:p>
    <w:p w14:paraId="252BB7DB" w14:textId="77777777" w:rsidR="00DA40AA" w:rsidRPr="00CA104D" w:rsidRDefault="00DA40AA" w:rsidP="00DA40AA">
      <w:r w:rsidRPr="00CA104D">
        <w:t xml:space="preserve">and ending on </w:t>
      </w:r>
      <w:r w:rsidRPr="00CA104D">
        <w:tab/>
      </w:r>
      <w:r w:rsidRPr="00CA104D">
        <w:tab/>
      </w:r>
      <w:r w:rsidRPr="00002D92">
        <w:rPr>
          <w:b/>
          <w:bCs/>
        </w:rPr>
        <w:t>31 July 2026</w:t>
      </w:r>
    </w:p>
    <w:p w14:paraId="19392161" w14:textId="77777777" w:rsidR="00DA40AA" w:rsidRPr="00CA104D" w:rsidRDefault="00DA40AA" w:rsidP="00DA40AA">
      <w:pPr>
        <w:spacing w:after="0" w:line="240" w:lineRule="auto"/>
      </w:pPr>
    </w:p>
    <w:p w14:paraId="3FC25164" w14:textId="036DBA03" w:rsidR="00DA40AA" w:rsidRPr="00CA104D" w:rsidRDefault="00DA40AA" w:rsidP="00DA40AA">
      <w:pPr>
        <w:pStyle w:val="ListParagraph"/>
        <w:numPr>
          <w:ilvl w:val="0"/>
          <w:numId w:val="15"/>
        </w:numPr>
        <w:tabs>
          <w:tab w:val="left" w:pos="567"/>
        </w:tabs>
        <w:spacing w:before="12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1CB94A4A" w14:textId="77777777" w:rsidR="00DA40AA" w:rsidRPr="00CA104D" w:rsidRDefault="00DA40AA" w:rsidP="00DA40AA">
      <w:pPr>
        <w:pStyle w:val="Bullet"/>
        <w:tabs>
          <w:tab w:val="left" w:pos="1134"/>
        </w:tabs>
        <w:spacing w:before="120" w:after="40"/>
      </w:pPr>
      <w:r w:rsidRPr="00CA104D">
        <w:t>the right to question the Auditor General about the accounts.</w:t>
      </w:r>
    </w:p>
    <w:p w14:paraId="0B63AE03" w14:textId="77777777" w:rsidR="00DA40AA" w:rsidRPr="00CA104D" w:rsidRDefault="00DA40AA" w:rsidP="00DA40A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CA104D" w:rsidRDefault="00DA40AA" w:rsidP="00DA40AA">
      <w:r w:rsidRPr="00CA104D">
        <w:t xml:space="preserve">The Auditor General can be contacted via: Community Council Audits, Audit Wales, 1 Capital Quarter, Tyndall Street, Cardiff, CF10 4BZ or by email at </w:t>
      </w:r>
      <w:hyperlink r:id="rId11" w:history="1">
        <w:r w:rsidRPr="00CA104D">
          <w:rPr>
            <w:rStyle w:val="Hyperlink"/>
          </w:rPr>
          <w:t>communitycouncilaudits@audit.wales</w:t>
        </w:r>
      </w:hyperlink>
      <w:r w:rsidRPr="00CA104D">
        <w:t xml:space="preserve">. </w:t>
      </w:r>
    </w:p>
    <w:p w14:paraId="597F2694" w14:textId="77777777" w:rsidR="00DA40AA" w:rsidRDefault="00DA40AA" w:rsidP="00DA40AA">
      <w:r w:rsidRPr="00CA104D">
        <w:t>The audit is being conducted under the provisions of the Public Audit (Wales) Act 2004, the Accounts and Audit (Wales) Regulations 2014 and the Auditor General for Wales’ Code of Audit Practice.</w:t>
      </w:r>
    </w:p>
    <w:p w14:paraId="003044B9" w14:textId="77777777" w:rsidR="00DA40AA" w:rsidRDefault="00DA40AA">
      <w:r>
        <w:br w:type="page"/>
      </w:r>
    </w:p>
    <w:p w14:paraId="0A4FD4F9" w14:textId="77777777" w:rsidR="003D2620" w:rsidRPr="003D2620" w:rsidRDefault="003D2620" w:rsidP="003D2620">
      <w:pPr>
        <w:pStyle w:val="Heading2"/>
      </w:pPr>
      <w:r w:rsidRPr="003D2620">
        <w:lastRenderedPageBreak/>
        <w:t>Electors’ rights under the Public Audit (Wales) Act 2004</w:t>
      </w:r>
    </w:p>
    <w:p w14:paraId="33A9F9C6" w14:textId="77777777" w:rsidR="003D2620" w:rsidRPr="003D2620" w:rsidRDefault="003D2620" w:rsidP="003D2620">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3D2620" w:rsidRDefault="003D2620" w:rsidP="003D2620">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3D2620" w:rsidRDefault="003D2620" w:rsidP="003D2620">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3D2620" w:rsidRDefault="003D2620" w:rsidP="003D2620">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3D2620" w:rsidRDefault="003D2620" w:rsidP="003D2620">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3D2620" w:rsidRDefault="003D2620" w:rsidP="003D2620">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Default="003D2620" w:rsidP="003D2620">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00DA40AA" w:rsidRPr="00CA104D">
        <w:t xml:space="preserve"> </w:t>
      </w:r>
    </w:p>
    <w:p w14:paraId="2427B171" w14:textId="77777777" w:rsidR="00DA40AA" w:rsidRDefault="00DA40AA" w:rsidP="00DA40AA">
      <w:pPr>
        <w:pStyle w:val="Heading2"/>
        <w:sectPr w:rsidR="00DA40AA" w:rsidSect="00DA40AA">
          <w:headerReference w:type="first" r:id="rId12"/>
          <w:pgSz w:w="11906" w:h="16838"/>
          <w:pgMar w:top="709" w:right="3119" w:bottom="1440" w:left="851" w:header="1843" w:footer="709" w:gutter="0"/>
          <w:cols w:space="708"/>
          <w:docGrid w:linePitch="360"/>
        </w:sectPr>
      </w:pPr>
    </w:p>
    <w:p w14:paraId="28F0364C" w14:textId="32483CDC" w:rsidR="00DA40AA" w:rsidRPr="00E151F5" w:rsidRDefault="00DA40AA" w:rsidP="00DA40AA">
      <w:pPr>
        <w:pStyle w:val="Heading2"/>
      </w:pPr>
      <w:r>
        <w:lastRenderedPageBreak/>
        <w:t>Appendix 2: Late approval of accounts</w:t>
      </w:r>
    </w:p>
    <w:p w14:paraId="4E5F84D2" w14:textId="674C96B6" w:rsidR="00DA40AA" w:rsidRPr="00DA40AA" w:rsidRDefault="00DA40AA" w:rsidP="00DA40AA">
      <w:pPr>
        <w:pStyle w:val="Heading3"/>
        <w:rPr>
          <w:sz w:val="28"/>
          <w:szCs w:val="28"/>
        </w:rPr>
      </w:pPr>
      <w:r w:rsidRPr="00DA40AA">
        <w:rPr>
          <w:sz w:val="28"/>
          <w:szCs w:val="28"/>
        </w:rPr>
        <w:t xml:space="preserve">Name of </w:t>
      </w:r>
      <w:r w:rsidR="009B6A3D" w:rsidRPr="00DA40AA">
        <w:rPr>
          <w:sz w:val="28"/>
          <w:szCs w:val="28"/>
        </w:rPr>
        <w:t>Council</w:t>
      </w:r>
      <w:r w:rsidR="009B6A3D">
        <w:rPr>
          <w:sz w:val="28"/>
          <w:szCs w:val="28"/>
        </w:rPr>
        <w:t>: Penybont &amp; District Community Council</w:t>
      </w:r>
    </w:p>
    <w:p w14:paraId="5868196D" w14:textId="340C13C7" w:rsidR="00DA40AA" w:rsidRPr="009B6A3D" w:rsidRDefault="00DA40AA" w:rsidP="00DA40AA">
      <w:pPr>
        <w:pStyle w:val="Heading3"/>
        <w:rPr>
          <w:sz w:val="32"/>
          <w:szCs w:val="32"/>
        </w:rPr>
      </w:pPr>
      <w:r w:rsidRPr="009B6A3D">
        <w:rPr>
          <w:sz w:val="32"/>
          <w:szCs w:val="32"/>
        </w:rPr>
        <w:t>Certification and approval of annual accounts for 2025-26</w:t>
      </w:r>
    </w:p>
    <w:p w14:paraId="2CA45479" w14:textId="1B664056" w:rsidR="00DA40AA" w:rsidRPr="009B6A3D" w:rsidRDefault="00DA40AA" w:rsidP="00DA40AA">
      <w:pPr>
        <w:rPr>
          <w:sz w:val="32"/>
          <w:szCs w:val="32"/>
        </w:rPr>
      </w:pPr>
      <w:r w:rsidRPr="009B6A3D">
        <w:rPr>
          <w:sz w:val="32"/>
          <w:szCs w:val="32"/>
        </w:rPr>
        <w:t xml:space="preserve">Regulation 15(1) of the Accounts and Audit (Wales) Regulations 2014 (as amended) requires that Responsible Financial Officer of </w:t>
      </w:r>
      <w:r w:rsidR="009B6A3D" w:rsidRPr="009B6A3D">
        <w:rPr>
          <w:color w:val="7030A0"/>
          <w:sz w:val="32"/>
          <w:szCs w:val="32"/>
        </w:rPr>
        <w:t>Penybont &amp; Llandegley</w:t>
      </w:r>
      <w:r w:rsidR="009B6A3D">
        <w:rPr>
          <w:color w:val="7030A0"/>
          <w:sz w:val="32"/>
          <w:szCs w:val="32"/>
        </w:rPr>
        <w:t xml:space="preserve"> </w:t>
      </w:r>
      <w:r w:rsidRPr="009B6A3D">
        <w:rPr>
          <w:sz w:val="32"/>
          <w:szCs w:val="32"/>
        </w:rPr>
        <w:t xml:space="preserve">sign and date the statement of </w:t>
      </w:r>
      <w:proofErr w:type="gramStart"/>
      <w:r w:rsidRPr="009B6A3D">
        <w:rPr>
          <w:sz w:val="32"/>
          <w:szCs w:val="32"/>
        </w:rPr>
        <w:t>accounts, and</w:t>
      </w:r>
      <w:proofErr w:type="gramEnd"/>
      <w:r w:rsidRPr="009B6A3D">
        <w:rPr>
          <w:sz w:val="32"/>
          <w:szCs w:val="32"/>
        </w:rPr>
        <w:t xml:space="preserve"> certify that </w:t>
      </w:r>
      <w:r w:rsidRPr="009B6A3D">
        <w:rPr>
          <w:color w:val="7030A0"/>
          <w:sz w:val="32"/>
          <w:szCs w:val="32"/>
        </w:rPr>
        <w:t>it presents fairly the financial position of</w:t>
      </w:r>
      <w:r w:rsidR="009B6A3D" w:rsidRPr="009B6A3D">
        <w:rPr>
          <w:color w:val="7030A0"/>
          <w:sz w:val="32"/>
          <w:szCs w:val="32"/>
        </w:rPr>
        <w:t xml:space="preserve"> Penybont &amp; Llandegley</w:t>
      </w:r>
      <w:r w:rsidRPr="009B6A3D">
        <w:rPr>
          <w:color w:val="7030A0"/>
          <w:sz w:val="32"/>
          <w:szCs w:val="32"/>
        </w:rPr>
        <w:t xml:space="preserve"> at the end of the year and the Council’s income and expenditure for the year</w:t>
      </w:r>
      <w:r w:rsidRPr="009B6A3D">
        <w:rPr>
          <w:sz w:val="32"/>
          <w:szCs w:val="32"/>
        </w:rPr>
        <w:t>. The Regulations required that this be completed by 30 June 2026.</w:t>
      </w:r>
    </w:p>
    <w:p w14:paraId="374972AF" w14:textId="7862DF65" w:rsidR="00DA40AA" w:rsidRPr="009B6A3D" w:rsidRDefault="00DA40AA" w:rsidP="00DA40AA">
      <w:pPr>
        <w:rPr>
          <w:color w:val="7030A0"/>
          <w:sz w:val="32"/>
          <w:szCs w:val="32"/>
        </w:rPr>
      </w:pPr>
      <w:r w:rsidRPr="009B6A3D">
        <w:rPr>
          <w:color w:val="7030A0"/>
          <w:sz w:val="32"/>
          <w:szCs w:val="32"/>
        </w:rPr>
        <w:t xml:space="preserve">Due to </w:t>
      </w:r>
      <w:r w:rsidR="009B6A3D" w:rsidRPr="009B6A3D">
        <w:rPr>
          <w:color w:val="7030A0"/>
          <w:sz w:val="32"/>
          <w:szCs w:val="32"/>
        </w:rPr>
        <w:t>Council sitting dates</w:t>
      </w:r>
      <w:r w:rsidRPr="009B6A3D">
        <w:rPr>
          <w:color w:val="7030A0"/>
          <w:sz w:val="32"/>
          <w:szCs w:val="32"/>
        </w:rPr>
        <w:t xml:space="preserve">, the Responsible Financial Officer has not signed and certified the accounts for the year ended 31 March 2026. The statement of accounts will be </w:t>
      </w:r>
      <w:proofErr w:type="gramStart"/>
      <w:r w:rsidRPr="009B6A3D">
        <w:rPr>
          <w:color w:val="7030A0"/>
          <w:sz w:val="32"/>
          <w:szCs w:val="32"/>
        </w:rPr>
        <w:t>prepared</w:t>
      </w:r>
      <w:proofErr w:type="gramEnd"/>
      <w:r w:rsidRPr="009B6A3D">
        <w:rPr>
          <w:color w:val="7030A0"/>
          <w:sz w:val="32"/>
          <w:szCs w:val="32"/>
        </w:rPr>
        <w:t xml:space="preserve"> and the Responsible Financial Officer will sign and certify the statement of accounts by </w:t>
      </w:r>
      <w:r w:rsidR="009B6A3D" w:rsidRPr="009B6A3D">
        <w:rPr>
          <w:color w:val="7030A0"/>
          <w:sz w:val="32"/>
          <w:szCs w:val="32"/>
        </w:rPr>
        <w:t>14</w:t>
      </w:r>
      <w:r w:rsidR="009B6A3D" w:rsidRPr="009B6A3D">
        <w:rPr>
          <w:color w:val="7030A0"/>
          <w:sz w:val="32"/>
          <w:szCs w:val="32"/>
          <w:vertAlign w:val="superscript"/>
        </w:rPr>
        <w:t>th</w:t>
      </w:r>
      <w:r w:rsidR="009B6A3D" w:rsidRPr="009B6A3D">
        <w:rPr>
          <w:color w:val="7030A0"/>
          <w:sz w:val="32"/>
          <w:szCs w:val="32"/>
        </w:rPr>
        <w:t xml:space="preserve"> July 2026</w:t>
      </w:r>
      <w:r w:rsidRPr="009B6A3D">
        <w:rPr>
          <w:color w:val="7030A0"/>
          <w:sz w:val="32"/>
          <w:szCs w:val="32"/>
        </w:rPr>
        <w:t>.</w:t>
      </w:r>
    </w:p>
    <w:p w14:paraId="7A6D4719" w14:textId="77777777" w:rsidR="00DA40AA" w:rsidRPr="009B6A3D" w:rsidRDefault="00DA40AA" w:rsidP="00DA40AA">
      <w:pPr>
        <w:rPr>
          <w:sz w:val="32"/>
          <w:szCs w:val="32"/>
        </w:rPr>
      </w:pPr>
      <w:r w:rsidRPr="009B6A3D">
        <w:rPr>
          <w:sz w:val="32"/>
          <w:szCs w:val="32"/>
        </w:rPr>
        <w:t>Regulation 15(2) of the Accounts and Audit (Wales) Regulations 2014 (as amended) requires that following the certification by the Responsible Financial Officer referred to above, the Council must approve the accounts. The Regulations require that this be completed by 30 June 2026.</w:t>
      </w:r>
    </w:p>
    <w:p w14:paraId="4D4D7EBF" w14:textId="04212C0B" w:rsidR="00DA40AA" w:rsidRPr="00CA104D" w:rsidRDefault="00DA40AA" w:rsidP="00DA40AA">
      <w:pPr>
        <w:rPr>
          <w:color w:val="7030A0"/>
        </w:rPr>
      </w:pPr>
    </w:p>
    <w:p w14:paraId="3104382F" w14:textId="77777777" w:rsidR="00DA40AA" w:rsidRPr="00082059" w:rsidRDefault="00DA40AA" w:rsidP="00DA40AA">
      <w:pPr>
        <w:pStyle w:val="Heading3"/>
      </w:pPr>
    </w:p>
    <w:p w14:paraId="0672FF82" w14:textId="09EC31E7" w:rsidR="00DA40AA" w:rsidRDefault="00DA40AA" w:rsidP="00DA40AA">
      <w:pPr>
        <w:pStyle w:val="Appendixsub-bullet"/>
        <w:numPr>
          <w:ilvl w:val="0"/>
          <w:numId w:val="0"/>
        </w:numPr>
      </w:pPr>
    </w:p>
    <w:sectPr w:rsidR="00DA40AA" w:rsidSect="00DA40AA">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3F5A" w14:textId="77777777" w:rsidR="00F145C0" w:rsidRDefault="00F145C0" w:rsidP="00941621">
      <w:pPr>
        <w:spacing w:after="0" w:line="240" w:lineRule="auto"/>
      </w:pPr>
      <w:r>
        <w:separator/>
      </w:r>
    </w:p>
  </w:endnote>
  <w:endnote w:type="continuationSeparator" w:id="0">
    <w:p w14:paraId="00B2953A" w14:textId="77777777" w:rsidR="00F145C0" w:rsidRDefault="00F145C0"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5D3A" w14:textId="77777777" w:rsidR="00F145C0" w:rsidRDefault="00F145C0" w:rsidP="00941621">
      <w:pPr>
        <w:spacing w:after="0" w:line="240" w:lineRule="auto"/>
      </w:pPr>
    </w:p>
  </w:footnote>
  <w:footnote w:type="continuationSeparator" w:id="0">
    <w:p w14:paraId="6F563B50" w14:textId="77777777" w:rsidR="00F145C0" w:rsidRDefault="00F145C0"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A4B47"/>
    <w:rsid w:val="000A52D7"/>
    <w:rsid w:val="000D6406"/>
    <w:rsid w:val="000E1161"/>
    <w:rsid w:val="00112AA8"/>
    <w:rsid w:val="001356A3"/>
    <w:rsid w:val="00147F6A"/>
    <w:rsid w:val="00197E10"/>
    <w:rsid w:val="001F0E04"/>
    <w:rsid w:val="002210DD"/>
    <w:rsid w:val="0022205F"/>
    <w:rsid w:val="0023680A"/>
    <w:rsid w:val="00282D8F"/>
    <w:rsid w:val="002A6DA2"/>
    <w:rsid w:val="002B1D4B"/>
    <w:rsid w:val="003148E7"/>
    <w:rsid w:val="00320220"/>
    <w:rsid w:val="00335065"/>
    <w:rsid w:val="00346C44"/>
    <w:rsid w:val="003851C9"/>
    <w:rsid w:val="003A6CCB"/>
    <w:rsid w:val="003D2620"/>
    <w:rsid w:val="003E1A72"/>
    <w:rsid w:val="003F7106"/>
    <w:rsid w:val="004307A6"/>
    <w:rsid w:val="00436198"/>
    <w:rsid w:val="00457EEF"/>
    <w:rsid w:val="004626B8"/>
    <w:rsid w:val="004A2D89"/>
    <w:rsid w:val="004B3B4C"/>
    <w:rsid w:val="004C2B7A"/>
    <w:rsid w:val="004E0A5B"/>
    <w:rsid w:val="004F04D4"/>
    <w:rsid w:val="00542704"/>
    <w:rsid w:val="00555586"/>
    <w:rsid w:val="005572D5"/>
    <w:rsid w:val="005718BA"/>
    <w:rsid w:val="00581712"/>
    <w:rsid w:val="00594C13"/>
    <w:rsid w:val="005C1E1B"/>
    <w:rsid w:val="005C6637"/>
    <w:rsid w:val="00643AB7"/>
    <w:rsid w:val="006A2E5F"/>
    <w:rsid w:val="006D328D"/>
    <w:rsid w:val="006F78FD"/>
    <w:rsid w:val="0071761D"/>
    <w:rsid w:val="0072363E"/>
    <w:rsid w:val="00723DE7"/>
    <w:rsid w:val="00750C82"/>
    <w:rsid w:val="007627D6"/>
    <w:rsid w:val="00767870"/>
    <w:rsid w:val="00795F48"/>
    <w:rsid w:val="007A30E7"/>
    <w:rsid w:val="007B48B5"/>
    <w:rsid w:val="00824849"/>
    <w:rsid w:val="00886F6A"/>
    <w:rsid w:val="008A0B83"/>
    <w:rsid w:val="008C2299"/>
    <w:rsid w:val="008C4D5F"/>
    <w:rsid w:val="009128CF"/>
    <w:rsid w:val="00941621"/>
    <w:rsid w:val="00943925"/>
    <w:rsid w:val="009550E6"/>
    <w:rsid w:val="00995299"/>
    <w:rsid w:val="009A06C0"/>
    <w:rsid w:val="009B6A3D"/>
    <w:rsid w:val="009C1BC1"/>
    <w:rsid w:val="009C222A"/>
    <w:rsid w:val="009F46D3"/>
    <w:rsid w:val="00A05FE3"/>
    <w:rsid w:val="00A3030E"/>
    <w:rsid w:val="00A55870"/>
    <w:rsid w:val="00A93E5C"/>
    <w:rsid w:val="00AA7267"/>
    <w:rsid w:val="00AC049D"/>
    <w:rsid w:val="00AF3F30"/>
    <w:rsid w:val="00B1440A"/>
    <w:rsid w:val="00B303E4"/>
    <w:rsid w:val="00B53B00"/>
    <w:rsid w:val="00B95714"/>
    <w:rsid w:val="00BA4E0F"/>
    <w:rsid w:val="00BD0E56"/>
    <w:rsid w:val="00C274D3"/>
    <w:rsid w:val="00C43D04"/>
    <w:rsid w:val="00C71908"/>
    <w:rsid w:val="00C73D8A"/>
    <w:rsid w:val="00CC044A"/>
    <w:rsid w:val="00CC4A0A"/>
    <w:rsid w:val="00CC53D4"/>
    <w:rsid w:val="00CE70F9"/>
    <w:rsid w:val="00D11A6B"/>
    <w:rsid w:val="00D50C51"/>
    <w:rsid w:val="00DA0BD6"/>
    <w:rsid w:val="00DA40AA"/>
    <w:rsid w:val="00DB7299"/>
    <w:rsid w:val="00E151F5"/>
    <w:rsid w:val="00E211BD"/>
    <w:rsid w:val="00E710C4"/>
    <w:rsid w:val="00E94031"/>
    <w:rsid w:val="00E95D10"/>
    <w:rsid w:val="00EE603C"/>
    <w:rsid w:val="00EF2DB5"/>
    <w:rsid w:val="00F07204"/>
    <w:rsid w:val="00F145C0"/>
    <w:rsid w:val="00F52B98"/>
    <w:rsid w:val="00F6104A"/>
    <w:rsid w:val="00FB5593"/>
    <w:rsid w:val="00FB74FD"/>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3D"/>
    <w:pPr>
      <w:spacing w:before="0" w:after="160" w:line="278" w:lineRule="auto"/>
    </w:pPr>
    <w:rPr>
      <w:rFonts w:asciiTheme="minorHAnsi" w:hAnsiTheme="minorHAnsi"/>
      <w:kern w:val="2"/>
      <w:sz w:val="24"/>
      <w:szCs w:val="24"/>
      <w14:ligatures w14:val="standardContextual"/>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9B6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6A3D"/>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ouncilaudits@audit.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316b06c9ac7caf4e029d2036db9252af">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c86aad48d245bc1dfb7b54065bce3b9c"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Props1.xml><?xml version="1.0" encoding="utf-8"?>
<ds:datastoreItem xmlns:ds="http://schemas.openxmlformats.org/officeDocument/2006/customXml" ds:itemID="{02B8CCF6-2B7A-4597-B8F4-4070DD3E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3.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4.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Geraint Evans</cp:lastModifiedBy>
  <cp:revision>2</cp:revision>
  <cp:lastPrinted>2026-03-03T09:46:00Z</cp:lastPrinted>
  <dcterms:created xsi:type="dcterms:W3CDTF">2026-07-18T12:09:00Z</dcterms:created>
  <dcterms:modified xsi:type="dcterms:W3CDTF">2026-07-18T12:09:00Z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