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F325" w14:textId="6FAB3631" w:rsidR="005F10E2" w:rsidRPr="00586A6D" w:rsidRDefault="00586A6D" w:rsidP="005F10E2">
      <w:pPr>
        <w:jc w:val="center"/>
        <w:rPr>
          <w:b/>
          <w:sz w:val="28"/>
          <w:szCs w:val="28"/>
        </w:rPr>
      </w:pPr>
      <w:r w:rsidRPr="00586A6D">
        <w:rPr>
          <w:b/>
          <w:sz w:val="28"/>
          <w:szCs w:val="28"/>
        </w:rPr>
        <w:t xml:space="preserve">Penybont &amp; Llandegley </w:t>
      </w:r>
      <w:r w:rsidR="005F10E2" w:rsidRPr="00586A6D">
        <w:rPr>
          <w:b/>
          <w:sz w:val="28"/>
          <w:szCs w:val="28"/>
        </w:rPr>
        <w:t>COMMUNITY COUNCIL</w:t>
      </w:r>
    </w:p>
    <w:p w14:paraId="4F6A5A95" w14:textId="77777777" w:rsidR="005F14BF" w:rsidRPr="00586A6D" w:rsidRDefault="005F14BF" w:rsidP="005F10E2">
      <w:pPr>
        <w:jc w:val="center"/>
        <w:rPr>
          <w:b/>
          <w:sz w:val="28"/>
          <w:szCs w:val="28"/>
        </w:rPr>
      </w:pPr>
    </w:p>
    <w:p w14:paraId="4D531D65" w14:textId="31EC4986" w:rsidR="005F14BF" w:rsidRPr="00586A6D" w:rsidRDefault="005F14BF" w:rsidP="005F14BF">
      <w:pPr>
        <w:jc w:val="center"/>
        <w:rPr>
          <w:b/>
          <w:bCs/>
          <w:sz w:val="28"/>
          <w:szCs w:val="28"/>
        </w:rPr>
      </w:pPr>
      <w:r w:rsidRPr="00586A6D">
        <w:rPr>
          <w:b/>
          <w:bCs/>
          <w:sz w:val="28"/>
          <w:szCs w:val="28"/>
        </w:rPr>
        <w:t xml:space="preserve">BIODIVERSITY REPORT </w:t>
      </w:r>
      <w:r w:rsidR="00586A6D">
        <w:rPr>
          <w:b/>
          <w:bCs/>
          <w:sz w:val="28"/>
          <w:szCs w:val="28"/>
        </w:rPr>
        <w:t>–</w:t>
      </w:r>
      <w:r w:rsidRPr="00586A6D">
        <w:rPr>
          <w:b/>
          <w:bCs/>
          <w:sz w:val="28"/>
          <w:szCs w:val="28"/>
        </w:rPr>
        <w:t xml:space="preserve"> </w:t>
      </w:r>
      <w:r w:rsidR="00586A6D">
        <w:rPr>
          <w:b/>
          <w:bCs/>
          <w:sz w:val="28"/>
          <w:szCs w:val="28"/>
        </w:rPr>
        <w:t>July 2025</w:t>
      </w:r>
    </w:p>
    <w:p w14:paraId="517FB978" w14:textId="77777777" w:rsidR="005F10E2" w:rsidRPr="005F10E2" w:rsidRDefault="005F10E2" w:rsidP="005F10E2">
      <w:pPr>
        <w:pBdr>
          <w:bottom w:val="thinThickThinSmallGap" w:sz="24" w:space="1" w:color="auto"/>
        </w:pBdr>
        <w:rPr>
          <w:rFonts w:ascii="Arial" w:hAnsi="Arial" w:cs="Arial"/>
          <w:sz w:val="22"/>
          <w:szCs w:val="22"/>
        </w:rPr>
      </w:pPr>
    </w:p>
    <w:p w14:paraId="2BFB0111" w14:textId="77777777" w:rsidR="005F10E2" w:rsidRPr="005F10E2" w:rsidRDefault="005F10E2" w:rsidP="005F10E2">
      <w:pPr>
        <w:rPr>
          <w:rFonts w:ascii="Arial" w:hAnsi="Arial" w:cs="Arial"/>
          <w:sz w:val="22"/>
          <w:szCs w:val="22"/>
        </w:rPr>
      </w:pPr>
    </w:p>
    <w:p w14:paraId="7A3FD9D5" w14:textId="41508A6D" w:rsidR="005F10E2" w:rsidRPr="005F14BF" w:rsidRDefault="00586A6D" w:rsidP="005F10E2">
      <w:pPr>
        <w:ind w:right="-694"/>
        <w:jc w:val="both"/>
        <w:rPr>
          <w:rFonts w:ascii="Arial" w:hAnsi="Arial" w:cs="Arial"/>
          <w:sz w:val="22"/>
          <w:szCs w:val="22"/>
          <w:lang w:eastAsia="en-US"/>
        </w:rPr>
      </w:pPr>
      <w:r>
        <w:rPr>
          <w:rFonts w:ascii="Arial" w:hAnsi="Arial" w:cs="Arial"/>
          <w:sz w:val="22"/>
          <w:szCs w:val="22"/>
          <w:lang w:eastAsia="en-US"/>
        </w:rPr>
        <w:t>Penybont &amp; Llandegley</w:t>
      </w:r>
      <w:r w:rsidR="005F10E2" w:rsidRPr="005F14BF">
        <w:rPr>
          <w:rFonts w:ascii="Arial" w:hAnsi="Arial" w:cs="Arial"/>
          <w:sz w:val="22"/>
          <w:szCs w:val="22"/>
          <w:lang w:eastAsia="en-US"/>
        </w:rPr>
        <w:t xml:space="preserve"> Community Council is committed to reducing the decline of biodiversity in its area and realises the importance of biodiversity conservation and enhancement for our communities’ health and wellbeing and enables behaviour change towards a sustainable lifestyle.</w:t>
      </w:r>
    </w:p>
    <w:p w14:paraId="7E94CA8B" w14:textId="77777777" w:rsidR="005F10E2" w:rsidRPr="005F14BF" w:rsidRDefault="005F10E2" w:rsidP="005F10E2">
      <w:pPr>
        <w:ind w:right="-694"/>
        <w:jc w:val="both"/>
        <w:rPr>
          <w:rFonts w:ascii="Arial" w:hAnsi="Arial" w:cs="Arial"/>
          <w:sz w:val="22"/>
          <w:szCs w:val="22"/>
          <w:lang w:eastAsia="en-US"/>
        </w:rPr>
      </w:pPr>
    </w:p>
    <w:p w14:paraId="2D2B349A" w14:textId="3E21D3AE" w:rsidR="005F10E2" w:rsidRPr="005F14BF" w:rsidRDefault="005F10E2" w:rsidP="005F10E2">
      <w:pPr>
        <w:ind w:right="-694"/>
        <w:jc w:val="both"/>
        <w:rPr>
          <w:rFonts w:ascii="Arial" w:hAnsi="Arial" w:cs="Arial"/>
          <w:b/>
          <w:bCs/>
          <w:sz w:val="22"/>
          <w:szCs w:val="22"/>
          <w:lang w:eastAsia="en-US"/>
        </w:rPr>
      </w:pPr>
      <w:r w:rsidRPr="005F14BF">
        <w:rPr>
          <w:rFonts w:ascii="Arial" w:hAnsi="Arial" w:cs="Arial"/>
          <w:b/>
          <w:bCs/>
          <w:sz w:val="22"/>
          <w:szCs w:val="22"/>
          <w:lang w:eastAsia="en-US"/>
        </w:rPr>
        <w:t>Environment (Wales) Act 2016</w:t>
      </w:r>
    </w:p>
    <w:p w14:paraId="32C293FA" w14:textId="77777777" w:rsidR="005F14BF" w:rsidRPr="005F14BF" w:rsidRDefault="005F14BF" w:rsidP="005F10E2">
      <w:pPr>
        <w:ind w:right="-694"/>
        <w:jc w:val="both"/>
        <w:rPr>
          <w:rFonts w:ascii="Arial" w:hAnsi="Arial" w:cs="Arial"/>
          <w:sz w:val="22"/>
          <w:szCs w:val="22"/>
          <w:lang w:eastAsia="en-US"/>
        </w:rPr>
      </w:pPr>
    </w:p>
    <w:p w14:paraId="6D8DC665"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t xml:space="preserve">Under the Environment (Wales) Act (2016) all public bodies in Wales are required to; </w:t>
      </w:r>
    </w:p>
    <w:p w14:paraId="7300F159"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Maintain and enhance biodiversity when carrying out their responsibilities and in doing so promote the resilience of ecosystems </w:t>
      </w:r>
    </w:p>
    <w:p w14:paraId="0637C977"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Demonstrate an ecosystem approach by applying the principles set out in the Act </w:t>
      </w:r>
    </w:p>
    <w:p w14:paraId="25387D86"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Prepare and publish a plan outlining how they intend to fulfil the duty </w:t>
      </w:r>
    </w:p>
    <w:p w14:paraId="0334465D"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Publish a report, every three years, on the actions which they have taken to meet this duty. (This first report is due to be published by the end of 2019 covering the period 2016-2019) </w:t>
      </w:r>
    </w:p>
    <w:p w14:paraId="077C189C" w14:textId="77777777" w:rsidR="005F10E2" w:rsidRPr="005F14BF" w:rsidRDefault="005F10E2" w:rsidP="005F10E2">
      <w:pPr>
        <w:ind w:right="-694"/>
        <w:jc w:val="both"/>
        <w:rPr>
          <w:rFonts w:ascii="Arial" w:hAnsi="Arial" w:cs="Arial"/>
          <w:sz w:val="22"/>
          <w:szCs w:val="22"/>
          <w:lang w:eastAsia="en-US"/>
        </w:rPr>
      </w:pPr>
    </w:p>
    <w:p w14:paraId="3EC8BC57"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t>A public authority, in complying with the Section 6 duty, must have regard to:</w:t>
      </w:r>
    </w:p>
    <w:p w14:paraId="35EE31C2"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t xml:space="preserve"> </w:t>
      </w: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The Section 7 list of habitats and species of principle importance for Wales.</w:t>
      </w:r>
    </w:p>
    <w:p w14:paraId="0DF7BA11"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t xml:space="preserve"> </w:t>
      </w: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The State of Nature Report published by Natural Resources Wales.</w:t>
      </w:r>
    </w:p>
    <w:p w14:paraId="73A9E8CD" w14:textId="77777777"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sym w:font="Symbol" w:char="F0B7"/>
      </w:r>
      <w:r w:rsidRPr="005F14BF">
        <w:rPr>
          <w:rFonts w:ascii="Arial" w:hAnsi="Arial" w:cs="Arial"/>
          <w:sz w:val="22"/>
          <w:szCs w:val="22"/>
          <w:lang w:eastAsia="en-US"/>
        </w:rPr>
        <w:t xml:space="preserve"> Any area statement which covers all or part of the area in which the authority exercises its functions, once these are produced. </w:t>
      </w:r>
    </w:p>
    <w:p w14:paraId="5854FD61" w14:textId="77777777" w:rsidR="005F10E2" w:rsidRPr="005F14BF" w:rsidRDefault="005F10E2" w:rsidP="005F10E2">
      <w:pPr>
        <w:ind w:right="-694"/>
        <w:jc w:val="both"/>
        <w:rPr>
          <w:rFonts w:ascii="Arial" w:hAnsi="Arial" w:cs="Arial"/>
          <w:sz w:val="22"/>
          <w:szCs w:val="22"/>
          <w:lang w:eastAsia="en-US"/>
        </w:rPr>
      </w:pPr>
    </w:p>
    <w:p w14:paraId="4F894449" w14:textId="3BADC69E" w:rsidR="005F10E2" w:rsidRPr="005F14BF" w:rsidRDefault="005F10E2" w:rsidP="005F10E2">
      <w:pPr>
        <w:ind w:right="-694"/>
        <w:jc w:val="both"/>
        <w:rPr>
          <w:rFonts w:ascii="Arial" w:hAnsi="Arial" w:cs="Arial"/>
          <w:sz w:val="22"/>
          <w:szCs w:val="22"/>
          <w:lang w:eastAsia="en-US"/>
        </w:rPr>
      </w:pPr>
      <w:r w:rsidRPr="005F14BF">
        <w:rPr>
          <w:rFonts w:ascii="Arial" w:hAnsi="Arial" w:cs="Arial"/>
          <w:sz w:val="22"/>
          <w:szCs w:val="22"/>
          <w:lang w:eastAsia="en-US"/>
        </w:rPr>
        <w:t>Complying with the Section 6 duty will also help Public Authorities subject to the Well-being of future Generations (Wales) Act 2015 to maximise their contributions to the Well-being goals. At present this is not a statutory obligation for</w:t>
      </w:r>
      <w:r w:rsidR="00267564" w:rsidRPr="005F14BF">
        <w:rPr>
          <w:rFonts w:ascii="Arial" w:hAnsi="Arial" w:cs="Arial"/>
          <w:sz w:val="22"/>
          <w:szCs w:val="22"/>
          <w:lang w:eastAsia="en-US"/>
        </w:rPr>
        <w:t xml:space="preserve"> New Radnor Community</w:t>
      </w:r>
      <w:r w:rsidRPr="005F14BF">
        <w:rPr>
          <w:rFonts w:ascii="Arial" w:hAnsi="Arial" w:cs="Arial"/>
          <w:sz w:val="22"/>
          <w:szCs w:val="22"/>
          <w:lang w:eastAsia="en-US"/>
        </w:rPr>
        <w:t xml:space="preserve"> Council.</w:t>
      </w:r>
    </w:p>
    <w:p w14:paraId="600D7A63" w14:textId="77777777" w:rsidR="005F10E2" w:rsidRPr="005F14BF" w:rsidRDefault="005F10E2" w:rsidP="005F10E2">
      <w:pPr>
        <w:ind w:right="-694"/>
        <w:jc w:val="both"/>
        <w:rPr>
          <w:rFonts w:ascii="Arial" w:hAnsi="Arial" w:cs="Arial"/>
          <w:sz w:val="22"/>
          <w:szCs w:val="22"/>
          <w:lang w:eastAsia="en-US"/>
        </w:rPr>
      </w:pPr>
    </w:p>
    <w:p w14:paraId="318DDC78" w14:textId="5972E5DA" w:rsidR="005F14BF" w:rsidRDefault="005F14BF" w:rsidP="005F14BF">
      <w:pPr>
        <w:rPr>
          <w:rFonts w:ascii="Arial" w:hAnsi="Arial" w:cs="Arial"/>
          <w:sz w:val="22"/>
          <w:szCs w:val="22"/>
        </w:rPr>
      </w:pPr>
    </w:p>
    <w:p w14:paraId="27E8C3AC" w14:textId="12BDD5C2" w:rsidR="005F14BF" w:rsidRPr="005F14BF" w:rsidRDefault="005F14BF" w:rsidP="005F14BF">
      <w:pPr>
        <w:rPr>
          <w:rFonts w:ascii="Arial" w:hAnsi="Arial" w:cs="Arial"/>
          <w:b/>
          <w:bCs/>
          <w:sz w:val="22"/>
          <w:szCs w:val="22"/>
        </w:rPr>
      </w:pPr>
      <w:r w:rsidRPr="005F14BF">
        <w:rPr>
          <w:rFonts w:ascii="Arial" w:hAnsi="Arial" w:cs="Arial"/>
          <w:b/>
          <w:bCs/>
          <w:sz w:val="22"/>
          <w:szCs w:val="22"/>
        </w:rPr>
        <w:t>The Community Council</w:t>
      </w:r>
    </w:p>
    <w:p w14:paraId="5057F586" w14:textId="77777777" w:rsidR="005F14BF" w:rsidRDefault="005F14BF" w:rsidP="005F14BF">
      <w:pPr>
        <w:rPr>
          <w:rFonts w:ascii="Arial" w:hAnsi="Arial" w:cs="Arial"/>
          <w:sz w:val="22"/>
          <w:szCs w:val="22"/>
        </w:rPr>
      </w:pPr>
    </w:p>
    <w:p w14:paraId="1B2FB820" w14:textId="678C99FD" w:rsidR="00267564" w:rsidRDefault="00267564" w:rsidP="005F14BF">
      <w:pPr>
        <w:rPr>
          <w:rFonts w:ascii="Arial" w:hAnsi="Arial" w:cs="Arial"/>
          <w:sz w:val="22"/>
          <w:szCs w:val="22"/>
        </w:rPr>
      </w:pPr>
      <w:r w:rsidRPr="005F14BF">
        <w:rPr>
          <w:rFonts w:ascii="Arial" w:hAnsi="Arial" w:cs="Arial"/>
          <w:sz w:val="22"/>
          <w:szCs w:val="22"/>
        </w:rPr>
        <w:t>The Community Council does not currently manage any land or property</w:t>
      </w:r>
      <w:r w:rsidR="005F14BF">
        <w:rPr>
          <w:rFonts w:ascii="Arial" w:hAnsi="Arial" w:cs="Arial"/>
          <w:sz w:val="22"/>
          <w:szCs w:val="22"/>
        </w:rPr>
        <w:t xml:space="preserve"> and therefore its scope is limited however</w:t>
      </w:r>
      <w:r w:rsidR="00586A6D">
        <w:rPr>
          <w:rFonts w:ascii="Arial" w:hAnsi="Arial" w:cs="Arial"/>
          <w:sz w:val="22"/>
          <w:szCs w:val="22"/>
        </w:rPr>
        <w:t xml:space="preserve">, </w:t>
      </w:r>
      <w:r w:rsidR="005F14BF">
        <w:rPr>
          <w:rFonts w:ascii="Arial" w:hAnsi="Arial" w:cs="Arial"/>
          <w:sz w:val="22"/>
          <w:szCs w:val="22"/>
        </w:rPr>
        <w:t>the Council is aware of the necessity of bearing in mind the need to maintain and enhance biodiversity and will do</w:t>
      </w:r>
      <w:r w:rsidR="00192822">
        <w:rPr>
          <w:rFonts w:ascii="Arial" w:hAnsi="Arial" w:cs="Arial"/>
          <w:sz w:val="22"/>
          <w:szCs w:val="22"/>
        </w:rPr>
        <w:t xml:space="preserve"> so</w:t>
      </w:r>
      <w:r w:rsidR="005F14BF">
        <w:rPr>
          <w:rFonts w:ascii="Arial" w:hAnsi="Arial" w:cs="Arial"/>
          <w:sz w:val="22"/>
          <w:szCs w:val="22"/>
        </w:rPr>
        <w:t xml:space="preserve"> as and when possible.</w:t>
      </w:r>
    </w:p>
    <w:p w14:paraId="4ED232D3" w14:textId="70F4AE7A" w:rsidR="005F14BF" w:rsidRDefault="005F14BF" w:rsidP="005F14BF">
      <w:pPr>
        <w:rPr>
          <w:rFonts w:ascii="Arial" w:hAnsi="Arial" w:cs="Arial"/>
          <w:sz w:val="22"/>
          <w:szCs w:val="22"/>
        </w:rPr>
      </w:pPr>
    </w:p>
    <w:p w14:paraId="75D678C0" w14:textId="30B0022D" w:rsidR="005F14BF" w:rsidRPr="005F14BF" w:rsidRDefault="005F14BF" w:rsidP="005F14BF">
      <w:pPr>
        <w:rPr>
          <w:rFonts w:ascii="Arial" w:hAnsi="Arial" w:cs="Arial"/>
          <w:sz w:val="22"/>
          <w:szCs w:val="22"/>
        </w:rPr>
      </w:pPr>
      <w:r>
        <w:rPr>
          <w:rFonts w:ascii="Arial" w:hAnsi="Arial" w:cs="Arial"/>
          <w:sz w:val="22"/>
          <w:szCs w:val="22"/>
        </w:rPr>
        <w:t>The Council has therefore agreed the following -</w:t>
      </w:r>
    </w:p>
    <w:p w14:paraId="365A69C7" w14:textId="19B8B271" w:rsidR="005F10E2" w:rsidRDefault="005F10E2"/>
    <w:p w14:paraId="3AF5D33C" w14:textId="4C2EDA5B" w:rsidR="005F10E2" w:rsidRPr="005F14BF" w:rsidRDefault="005F10E2" w:rsidP="005F14BF">
      <w:pPr>
        <w:pStyle w:val="ListParagraph"/>
        <w:numPr>
          <w:ilvl w:val="0"/>
          <w:numId w:val="2"/>
        </w:numPr>
        <w:rPr>
          <w:rFonts w:ascii="Arial" w:hAnsi="Arial"/>
          <w:bCs/>
          <w:sz w:val="22"/>
          <w:szCs w:val="22"/>
          <w:lang w:eastAsia="en-US"/>
        </w:rPr>
      </w:pPr>
      <w:r w:rsidRPr="005F14BF">
        <w:rPr>
          <w:rFonts w:ascii="Arial" w:hAnsi="Arial"/>
          <w:bCs/>
          <w:sz w:val="22"/>
          <w:szCs w:val="22"/>
          <w:lang w:eastAsia="en-US"/>
        </w:rPr>
        <w:t xml:space="preserve">A commitment to engage </w:t>
      </w:r>
      <w:r w:rsidR="00586A6D">
        <w:rPr>
          <w:rFonts w:ascii="Arial" w:hAnsi="Arial"/>
          <w:bCs/>
          <w:sz w:val="22"/>
          <w:szCs w:val="22"/>
          <w:lang w:eastAsia="en-US"/>
        </w:rPr>
        <w:t xml:space="preserve">through parents in the community, </w:t>
      </w:r>
      <w:r w:rsidRPr="005F14BF">
        <w:rPr>
          <w:rFonts w:ascii="Arial" w:hAnsi="Arial"/>
          <w:bCs/>
          <w:sz w:val="22"/>
          <w:szCs w:val="22"/>
          <w:lang w:eastAsia="en-US"/>
        </w:rPr>
        <w:t>with local primary school to encourage it to create habitats for birds and other wildlife</w:t>
      </w:r>
      <w:r w:rsidR="00586A6D">
        <w:rPr>
          <w:rFonts w:ascii="Arial" w:hAnsi="Arial"/>
          <w:bCs/>
          <w:sz w:val="22"/>
          <w:szCs w:val="22"/>
          <w:lang w:eastAsia="en-US"/>
        </w:rPr>
        <w:t>, for which grants will be made available.</w:t>
      </w:r>
    </w:p>
    <w:p w14:paraId="78CC76D8" w14:textId="77777777" w:rsidR="005F14BF" w:rsidRDefault="005F14BF" w:rsidP="005F14BF">
      <w:pPr>
        <w:contextualSpacing/>
        <w:rPr>
          <w:rFonts w:ascii="Arial" w:hAnsi="Arial"/>
          <w:bCs/>
          <w:sz w:val="22"/>
          <w:szCs w:val="22"/>
          <w:lang w:eastAsia="en-US"/>
        </w:rPr>
      </w:pPr>
    </w:p>
    <w:p w14:paraId="03B580BD" w14:textId="453236E7" w:rsidR="005F10E2" w:rsidRPr="005F14BF" w:rsidRDefault="005F10E2" w:rsidP="005F14BF">
      <w:pPr>
        <w:pStyle w:val="ListParagraph"/>
        <w:numPr>
          <w:ilvl w:val="0"/>
          <w:numId w:val="2"/>
        </w:numPr>
        <w:rPr>
          <w:rFonts w:ascii="Arial" w:hAnsi="Arial"/>
          <w:bCs/>
          <w:sz w:val="22"/>
          <w:szCs w:val="22"/>
          <w:lang w:eastAsia="en-US"/>
        </w:rPr>
      </w:pPr>
      <w:r w:rsidRPr="005F14BF">
        <w:rPr>
          <w:rFonts w:ascii="Arial" w:hAnsi="Arial"/>
          <w:bCs/>
          <w:sz w:val="22"/>
          <w:szCs w:val="22"/>
          <w:lang w:eastAsia="en-US"/>
        </w:rPr>
        <w:t>To continue to liaise with organisations such as Natural Resources Wales to reduce inciden</w:t>
      </w:r>
      <w:r w:rsidR="005F14BF" w:rsidRPr="005F14BF">
        <w:rPr>
          <w:rFonts w:ascii="Arial" w:hAnsi="Arial"/>
          <w:bCs/>
          <w:sz w:val="22"/>
          <w:szCs w:val="22"/>
          <w:lang w:eastAsia="en-US"/>
        </w:rPr>
        <w:t>ces</w:t>
      </w:r>
      <w:r w:rsidRPr="005F14BF">
        <w:rPr>
          <w:rFonts w:ascii="Arial" w:hAnsi="Arial"/>
          <w:bCs/>
          <w:sz w:val="22"/>
          <w:szCs w:val="22"/>
          <w:lang w:eastAsia="en-US"/>
        </w:rPr>
        <w:t xml:space="preserve"> of pollution, fly tipping and flooding and to</w:t>
      </w:r>
      <w:r w:rsidR="005F14BF" w:rsidRPr="005F14BF">
        <w:rPr>
          <w:rFonts w:ascii="Arial" w:hAnsi="Arial"/>
          <w:bCs/>
          <w:sz w:val="22"/>
          <w:szCs w:val="22"/>
          <w:lang w:eastAsia="en-US"/>
        </w:rPr>
        <w:t xml:space="preserve"> immediately</w:t>
      </w:r>
      <w:r w:rsidRPr="005F14BF">
        <w:rPr>
          <w:rFonts w:ascii="Arial" w:hAnsi="Arial"/>
          <w:bCs/>
          <w:sz w:val="22"/>
          <w:szCs w:val="22"/>
          <w:lang w:eastAsia="en-US"/>
        </w:rPr>
        <w:t xml:space="preserve"> report any issues coming to the Council’s attention.</w:t>
      </w:r>
    </w:p>
    <w:p w14:paraId="123676B7" w14:textId="77777777" w:rsidR="005F14BF" w:rsidRDefault="005F14BF" w:rsidP="005F14BF">
      <w:pPr>
        <w:contextualSpacing/>
        <w:rPr>
          <w:rFonts w:ascii="Arial" w:hAnsi="Arial"/>
          <w:bCs/>
          <w:sz w:val="22"/>
          <w:szCs w:val="22"/>
          <w:lang w:eastAsia="en-US"/>
        </w:rPr>
      </w:pPr>
    </w:p>
    <w:p w14:paraId="65188143" w14:textId="24F81514" w:rsidR="005F10E2" w:rsidRPr="005F14BF" w:rsidRDefault="005F10E2" w:rsidP="005F14BF">
      <w:pPr>
        <w:pStyle w:val="ListParagraph"/>
        <w:numPr>
          <w:ilvl w:val="0"/>
          <w:numId w:val="2"/>
        </w:numPr>
        <w:rPr>
          <w:rFonts w:ascii="Arial" w:hAnsi="Arial"/>
          <w:bCs/>
          <w:sz w:val="22"/>
          <w:szCs w:val="22"/>
          <w:lang w:eastAsia="en-US"/>
        </w:rPr>
      </w:pPr>
      <w:r w:rsidRPr="005F14BF">
        <w:rPr>
          <w:rFonts w:ascii="Arial" w:hAnsi="Arial"/>
          <w:bCs/>
          <w:sz w:val="22"/>
          <w:szCs w:val="22"/>
          <w:lang w:eastAsia="en-US"/>
        </w:rPr>
        <w:t>To consider the net benefit of biodiversity when considering planning applications so that development does not cause significant loss of habitats or populations of species.</w:t>
      </w:r>
    </w:p>
    <w:p w14:paraId="5C4D5A43" w14:textId="77777777" w:rsidR="005F14BF" w:rsidRDefault="005F14BF" w:rsidP="005F14BF">
      <w:pPr>
        <w:contextualSpacing/>
        <w:rPr>
          <w:rFonts w:ascii="Arial" w:hAnsi="Arial"/>
          <w:bCs/>
          <w:sz w:val="22"/>
          <w:szCs w:val="22"/>
          <w:lang w:eastAsia="en-US"/>
        </w:rPr>
      </w:pPr>
    </w:p>
    <w:p w14:paraId="7823E6CA" w14:textId="77777777" w:rsidR="005F10E2" w:rsidRPr="005F14BF" w:rsidRDefault="005F10E2" w:rsidP="005F14BF">
      <w:pPr>
        <w:pStyle w:val="ListParagraph"/>
        <w:numPr>
          <w:ilvl w:val="0"/>
          <w:numId w:val="2"/>
        </w:numPr>
        <w:rPr>
          <w:rFonts w:ascii="Arial" w:hAnsi="Arial"/>
          <w:bCs/>
          <w:sz w:val="22"/>
          <w:szCs w:val="22"/>
          <w:lang w:eastAsia="en-US"/>
        </w:rPr>
      </w:pPr>
      <w:r w:rsidRPr="005F14BF">
        <w:rPr>
          <w:rFonts w:ascii="Arial" w:hAnsi="Arial"/>
          <w:bCs/>
          <w:sz w:val="22"/>
          <w:szCs w:val="22"/>
          <w:lang w:eastAsia="en-US"/>
        </w:rPr>
        <w:t>To consider supporting any local organisation which wishes to promote biodiversity.</w:t>
      </w:r>
    </w:p>
    <w:p w14:paraId="6B79CE8C" w14:textId="17BE1F63" w:rsidR="005F10E2" w:rsidRDefault="005F10E2"/>
    <w:p w14:paraId="28798078" w14:textId="7E6E800A" w:rsidR="009A6E01" w:rsidRDefault="005F14BF">
      <w:pPr>
        <w:rPr>
          <w:rFonts w:ascii="Arial" w:hAnsi="Arial" w:cs="Arial"/>
          <w:sz w:val="22"/>
          <w:szCs w:val="22"/>
        </w:rPr>
      </w:pPr>
      <w:r w:rsidRPr="005F14BF">
        <w:rPr>
          <w:rFonts w:ascii="Arial" w:hAnsi="Arial" w:cs="Arial"/>
          <w:sz w:val="22"/>
          <w:szCs w:val="22"/>
        </w:rPr>
        <w:t xml:space="preserve">Agreed at the </w:t>
      </w:r>
      <w:r w:rsidR="00586A6D">
        <w:rPr>
          <w:rFonts w:ascii="Arial" w:hAnsi="Arial" w:cs="Arial"/>
          <w:sz w:val="22"/>
          <w:szCs w:val="22"/>
        </w:rPr>
        <w:t>July</w:t>
      </w:r>
      <w:r w:rsidRPr="005F14BF">
        <w:rPr>
          <w:rFonts w:ascii="Arial" w:hAnsi="Arial" w:cs="Arial"/>
          <w:sz w:val="22"/>
          <w:szCs w:val="22"/>
        </w:rPr>
        <w:t xml:space="preserve"> Council Meeting. To be reviewed </w:t>
      </w:r>
      <w:r>
        <w:rPr>
          <w:rFonts w:ascii="Arial" w:hAnsi="Arial" w:cs="Arial"/>
          <w:sz w:val="22"/>
          <w:szCs w:val="22"/>
        </w:rPr>
        <w:t xml:space="preserve">and monitored </w:t>
      </w:r>
      <w:r w:rsidRPr="005F14BF">
        <w:rPr>
          <w:rFonts w:ascii="Arial" w:hAnsi="Arial" w:cs="Arial"/>
          <w:sz w:val="22"/>
          <w:szCs w:val="22"/>
        </w:rPr>
        <w:t xml:space="preserve">each </w:t>
      </w:r>
      <w:r w:rsidR="00F5465B">
        <w:rPr>
          <w:rFonts w:ascii="Arial" w:hAnsi="Arial" w:cs="Arial"/>
          <w:sz w:val="22"/>
          <w:szCs w:val="22"/>
        </w:rPr>
        <w:t>third year</w:t>
      </w:r>
      <w:r w:rsidRPr="005F14BF">
        <w:rPr>
          <w:rFonts w:ascii="Arial" w:hAnsi="Arial" w:cs="Arial"/>
          <w:sz w:val="22"/>
          <w:szCs w:val="22"/>
        </w:rPr>
        <w:t xml:space="preserve"> at the Annual Meeting</w:t>
      </w:r>
      <w:r w:rsidR="00586A6D">
        <w:rPr>
          <w:rFonts w:ascii="Arial" w:hAnsi="Arial" w:cs="Arial"/>
          <w:sz w:val="22"/>
          <w:szCs w:val="22"/>
        </w:rPr>
        <w:t xml:space="preserve"> and stated July 2028.</w:t>
      </w:r>
    </w:p>
    <w:p w14:paraId="01FCEA36" w14:textId="7ED0FA56" w:rsidR="009A6E01" w:rsidRPr="005F14BF" w:rsidRDefault="009A6E01">
      <w:pPr>
        <w:rPr>
          <w:rFonts w:ascii="Arial" w:hAnsi="Arial" w:cs="Arial"/>
          <w:sz w:val="22"/>
          <w:szCs w:val="22"/>
        </w:rPr>
      </w:pPr>
      <w:r>
        <w:rPr>
          <w:rFonts w:ascii="Arial" w:hAnsi="Arial" w:cs="Arial"/>
          <w:sz w:val="22"/>
          <w:szCs w:val="22"/>
        </w:rPr>
        <w:t xml:space="preserve">Last </w:t>
      </w:r>
      <w:r w:rsidR="009761FB">
        <w:rPr>
          <w:rFonts w:ascii="Arial" w:hAnsi="Arial" w:cs="Arial"/>
          <w:sz w:val="22"/>
          <w:szCs w:val="22"/>
        </w:rPr>
        <w:t xml:space="preserve">full </w:t>
      </w:r>
      <w:r>
        <w:rPr>
          <w:rFonts w:ascii="Arial" w:hAnsi="Arial" w:cs="Arial"/>
          <w:sz w:val="22"/>
          <w:szCs w:val="22"/>
        </w:rPr>
        <w:t>review</w:t>
      </w:r>
      <w:r w:rsidR="009761FB">
        <w:rPr>
          <w:rFonts w:ascii="Arial" w:hAnsi="Arial" w:cs="Arial"/>
          <w:sz w:val="22"/>
          <w:szCs w:val="22"/>
        </w:rPr>
        <w:t xml:space="preserve"> December</w:t>
      </w:r>
      <w:r>
        <w:rPr>
          <w:rFonts w:ascii="Arial" w:hAnsi="Arial" w:cs="Arial"/>
          <w:sz w:val="22"/>
          <w:szCs w:val="22"/>
        </w:rPr>
        <w:t xml:space="preserve"> 2022.</w:t>
      </w:r>
    </w:p>
    <w:sectPr w:rsidR="009A6E01" w:rsidRPr="005F14BF" w:rsidSect="001B76A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034AF"/>
    <w:multiLevelType w:val="hybridMultilevel"/>
    <w:tmpl w:val="DBE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B17D67"/>
    <w:multiLevelType w:val="hybridMultilevel"/>
    <w:tmpl w:val="73363CA6"/>
    <w:lvl w:ilvl="0" w:tplc="08090001">
      <w:start w:val="1"/>
      <w:numFmt w:val="bullet"/>
      <w:lvlText w:val=""/>
      <w:lvlJc w:val="left"/>
      <w:pPr>
        <w:ind w:left="-187" w:hanging="360"/>
      </w:pPr>
      <w:rPr>
        <w:rFonts w:ascii="Symbol" w:hAnsi="Symbol" w:hint="default"/>
      </w:rPr>
    </w:lvl>
    <w:lvl w:ilvl="1" w:tplc="08090003" w:tentative="1">
      <w:start w:val="1"/>
      <w:numFmt w:val="bullet"/>
      <w:lvlText w:val="o"/>
      <w:lvlJc w:val="left"/>
      <w:pPr>
        <w:ind w:left="533" w:hanging="360"/>
      </w:pPr>
      <w:rPr>
        <w:rFonts w:ascii="Courier New" w:hAnsi="Courier New" w:cs="Courier New" w:hint="default"/>
      </w:rPr>
    </w:lvl>
    <w:lvl w:ilvl="2" w:tplc="08090005" w:tentative="1">
      <w:start w:val="1"/>
      <w:numFmt w:val="bullet"/>
      <w:lvlText w:val=""/>
      <w:lvlJc w:val="left"/>
      <w:pPr>
        <w:ind w:left="1253" w:hanging="360"/>
      </w:pPr>
      <w:rPr>
        <w:rFonts w:ascii="Wingdings" w:hAnsi="Wingdings" w:hint="default"/>
      </w:rPr>
    </w:lvl>
    <w:lvl w:ilvl="3" w:tplc="08090001" w:tentative="1">
      <w:start w:val="1"/>
      <w:numFmt w:val="bullet"/>
      <w:lvlText w:val=""/>
      <w:lvlJc w:val="left"/>
      <w:pPr>
        <w:ind w:left="1973" w:hanging="360"/>
      </w:pPr>
      <w:rPr>
        <w:rFonts w:ascii="Symbol" w:hAnsi="Symbol" w:hint="default"/>
      </w:rPr>
    </w:lvl>
    <w:lvl w:ilvl="4" w:tplc="08090003" w:tentative="1">
      <w:start w:val="1"/>
      <w:numFmt w:val="bullet"/>
      <w:lvlText w:val="o"/>
      <w:lvlJc w:val="left"/>
      <w:pPr>
        <w:ind w:left="2693" w:hanging="360"/>
      </w:pPr>
      <w:rPr>
        <w:rFonts w:ascii="Courier New" w:hAnsi="Courier New" w:cs="Courier New" w:hint="default"/>
      </w:rPr>
    </w:lvl>
    <w:lvl w:ilvl="5" w:tplc="08090005" w:tentative="1">
      <w:start w:val="1"/>
      <w:numFmt w:val="bullet"/>
      <w:lvlText w:val=""/>
      <w:lvlJc w:val="left"/>
      <w:pPr>
        <w:ind w:left="3413" w:hanging="360"/>
      </w:pPr>
      <w:rPr>
        <w:rFonts w:ascii="Wingdings" w:hAnsi="Wingdings" w:hint="default"/>
      </w:rPr>
    </w:lvl>
    <w:lvl w:ilvl="6" w:tplc="08090001" w:tentative="1">
      <w:start w:val="1"/>
      <w:numFmt w:val="bullet"/>
      <w:lvlText w:val=""/>
      <w:lvlJc w:val="left"/>
      <w:pPr>
        <w:ind w:left="4133" w:hanging="360"/>
      </w:pPr>
      <w:rPr>
        <w:rFonts w:ascii="Symbol" w:hAnsi="Symbol" w:hint="default"/>
      </w:rPr>
    </w:lvl>
    <w:lvl w:ilvl="7" w:tplc="08090003" w:tentative="1">
      <w:start w:val="1"/>
      <w:numFmt w:val="bullet"/>
      <w:lvlText w:val="o"/>
      <w:lvlJc w:val="left"/>
      <w:pPr>
        <w:ind w:left="4853" w:hanging="360"/>
      </w:pPr>
      <w:rPr>
        <w:rFonts w:ascii="Courier New" w:hAnsi="Courier New" w:cs="Courier New" w:hint="default"/>
      </w:rPr>
    </w:lvl>
    <w:lvl w:ilvl="8" w:tplc="08090005" w:tentative="1">
      <w:start w:val="1"/>
      <w:numFmt w:val="bullet"/>
      <w:lvlText w:val=""/>
      <w:lvlJc w:val="left"/>
      <w:pPr>
        <w:ind w:left="5573" w:hanging="360"/>
      </w:pPr>
      <w:rPr>
        <w:rFonts w:ascii="Wingdings" w:hAnsi="Wingdings" w:hint="default"/>
      </w:rPr>
    </w:lvl>
  </w:abstractNum>
  <w:num w:numId="1" w16cid:durableId="922183553">
    <w:abstractNumId w:val="1"/>
  </w:num>
  <w:num w:numId="2" w16cid:durableId="146585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E2"/>
    <w:rsid w:val="000D6D34"/>
    <w:rsid w:val="00192822"/>
    <w:rsid w:val="001B76A2"/>
    <w:rsid w:val="00267564"/>
    <w:rsid w:val="00274D5F"/>
    <w:rsid w:val="00586A6D"/>
    <w:rsid w:val="005F10E2"/>
    <w:rsid w:val="005F14BF"/>
    <w:rsid w:val="00964D61"/>
    <w:rsid w:val="009761FB"/>
    <w:rsid w:val="009A6E01"/>
    <w:rsid w:val="00F5465B"/>
    <w:rsid w:val="00FA5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43D3"/>
  <w15:chartTrackingRefBased/>
  <w15:docId w15:val="{36A9C659-C37F-4480-B15B-B2975736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Presteigne &amp; Norton Town Council</dc:creator>
  <cp:keywords/>
  <dc:description/>
  <cp:lastModifiedBy>Geraint Evans</cp:lastModifiedBy>
  <cp:revision>2</cp:revision>
  <dcterms:created xsi:type="dcterms:W3CDTF">2022-12-14T16:05:00Z</dcterms:created>
  <dcterms:modified xsi:type="dcterms:W3CDTF">2025-05-28T11:12:00Z</dcterms:modified>
</cp:coreProperties>
</file>